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21B20" w:rsidRPr="00B5206D" w:rsidRDefault="0020021F" w:rsidP="00B5206D">
      <w:pPr>
        <w:spacing w:after="0" w:line="240" w:lineRule="auto"/>
        <w:jc w:val="center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B5206D">
        <w:rPr>
          <w:rFonts w:ascii="Arial" w:eastAsia="Arial" w:hAnsi="Arial" w:cs="Arial"/>
          <w:b/>
          <w:color w:val="000000" w:themeColor="text1"/>
          <w:sz w:val="20"/>
          <w:szCs w:val="20"/>
        </w:rPr>
        <w:t>TEMARIO EVALUACIONES SEMESTRALES</w:t>
      </w:r>
    </w:p>
    <w:p w:rsidR="00B5206D" w:rsidRPr="00B5206D" w:rsidRDefault="00B5206D" w:rsidP="00B5206D">
      <w:pPr>
        <w:spacing w:after="0" w:line="240" w:lineRule="auto"/>
        <w:jc w:val="center"/>
        <w:rPr>
          <w:rFonts w:ascii="Arial" w:eastAsia="Arial" w:hAnsi="Arial" w:cs="Arial"/>
          <w:b/>
          <w:color w:val="000000" w:themeColor="text1"/>
          <w:sz w:val="20"/>
          <w:szCs w:val="20"/>
        </w:rPr>
      </w:pPr>
    </w:p>
    <w:tbl>
      <w:tblPr>
        <w:tblStyle w:val="a"/>
        <w:tblW w:w="93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07"/>
        <w:gridCol w:w="3458"/>
        <w:gridCol w:w="1701"/>
        <w:gridCol w:w="1956"/>
      </w:tblGrid>
      <w:tr w:rsidR="00B5206D" w:rsidRPr="00B5206D">
        <w:tc>
          <w:tcPr>
            <w:tcW w:w="2207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Asignatura</w:t>
            </w:r>
          </w:p>
        </w:tc>
        <w:tc>
          <w:tcPr>
            <w:tcW w:w="3458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Contenido</w:t>
            </w:r>
          </w:p>
        </w:tc>
        <w:tc>
          <w:tcPr>
            <w:tcW w:w="1701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Instrumento</w:t>
            </w:r>
          </w:p>
        </w:tc>
        <w:tc>
          <w:tcPr>
            <w:tcW w:w="1956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Fecha</w:t>
            </w:r>
          </w:p>
        </w:tc>
      </w:tr>
      <w:tr w:rsidR="00B5206D" w:rsidRPr="00B5206D">
        <w:tc>
          <w:tcPr>
            <w:tcW w:w="2207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Lenguaje</w:t>
            </w:r>
          </w:p>
        </w:tc>
        <w:tc>
          <w:tcPr>
            <w:tcW w:w="3458" w:type="dxa"/>
          </w:tcPr>
          <w:p w:rsidR="00B21B20" w:rsidRPr="00B5206D" w:rsidRDefault="0020021F" w:rsidP="00B5206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Comprensión de lectura variados textos.</w:t>
            </w:r>
          </w:p>
          <w:p w:rsidR="00B21B20" w:rsidRPr="00B5206D" w:rsidRDefault="0020021F" w:rsidP="00B5206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Ordenar una secuencia en narraciones, en instrucciones o receta.</w:t>
            </w:r>
          </w:p>
          <w:p w:rsidR="00B21B20" w:rsidRPr="00B5206D" w:rsidRDefault="0020021F" w:rsidP="00B5206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Localizar información explícita.</w:t>
            </w:r>
          </w:p>
          <w:p w:rsidR="00B21B20" w:rsidRPr="00B5206D" w:rsidRDefault="0020021F" w:rsidP="00B5206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Características de un cuento.</w:t>
            </w:r>
          </w:p>
          <w:p w:rsidR="00B21B20" w:rsidRPr="00B5206D" w:rsidRDefault="0020021F" w:rsidP="00B5206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Concordancia entre género y número</w:t>
            </w:r>
          </w:p>
          <w:p w:rsidR="00B21B20" w:rsidRPr="00B5206D" w:rsidRDefault="00B21B20" w:rsidP="00B520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Prueba, </w:t>
            </w:r>
          </w:p>
        </w:tc>
        <w:tc>
          <w:tcPr>
            <w:tcW w:w="1956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Martes 26/11</w:t>
            </w:r>
          </w:p>
        </w:tc>
      </w:tr>
      <w:tr w:rsidR="00B5206D" w:rsidRPr="00B5206D">
        <w:tc>
          <w:tcPr>
            <w:tcW w:w="2207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Matemática</w:t>
            </w:r>
          </w:p>
        </w:tc>
        <w:tc>
          <w:tcPr>
            <w:tcW w:w="3458" w:type="dxa"/>
          </w:tcPr>
          <w:p w:rsidR="00B21B20" w:rsidRPr="00B5206D" w:rsidRDefault="0020021F" w:rsidP="00B5206D">
            <w:pPr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hAnsi="Arial" w:cs="Arial"/>
                <w:color w:val="000000" w:themeColor="text1"/>
                <w:sz w:val="20"/>
                <w:szCs w:val="20"/>
              </w:rPr>
              <w:t>Recolectar y registrar datos para responder preguntas estadísticas sobre juegos con monedas y dados, usando bloques y tablas de conteo y pictogramas.</w:t>
            </w:r>
          </w:p>
          <w:p w:rsidR="00B21B20" w:rsidRPr="00B5206D" w:rsidRDefault="0020021F" w:rsidP="00B5206D">
            <w:pPr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hAnsi="Arial" w:cs="Arial"/>
                <w:color w:val="000000" w:themeColor="text1"/>
                <w:sz w:val="20"/>
                <w:szCs w:val="20"/>
              </w:rPr>
              <w:t>Construir, leer e interpretar pictogramas con escala y gráficos de barra simple.</w:t>
            </w:r>
          </w:p>
        </w:tc>
        <w:tc>
          <w:tcPr>
            <w:tcW w:w="1701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Prueba, </w:t>
            </w:r>
          </w:p>
        </w:tc>
        <w:tc>
          <w:tcPr>
            <w:tcW w:w="1956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Miércoles 27 /11</w:t>
            </w:r>
          </w:p>
        </w:tc>
      </w:tr>
      <w:tr w:rsidR="00B5206D" w:rsidRPr="00B5206D">
        <w:tc>
          <w:tcPr>
            <w:tcW w:w="2207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Historia</w:t>
            </w:r>
          </w:p>
        </w:tc>
        <w:tc>
          <w:tcPr>
            <w:tcW w:w="3458" w:type="dxa"/>
          </w:tcPr>
          <w:p w:rsidR="00B21B20" w:rsidRPr="00B5206D" w:rsidRDefault="00B21B20" w:rsidP="00B5206D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:rsidR="00B21B20" w:rsidRPr="00B5206D" w:rsidRDefault="0020021F" w:rsidP="00B5206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Roboto" w:hAnsi="Arial" w:cs="Arial"/>
                <w:color w:val="000000" w:themeColor="text1"/>
                <w:sz w:val="20"/>
                <w:szCs w:val="20"/>
                <w:highlight w:val="white"/>
              </w:rPr>
              <w:t>Identificar la labor que cumplen en beneficio de la comunidad servicios como los medios de transporte y de comunicación y el mercado, y algunas instituciones encargadas de proteger nuestro patrimonio cultural y natural.</w:t>
            </w:r>
          </w:p>
          <w:p w:rsidR="00B21B20" w:rsidRPr="00B5206D" w:rsidRDefault="0020021F" w:rsidP="00B5206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Roboto" w:hAnsi="Arial" w:cs="Arial"/>
                <w:color w:val="000000" w:themeColor="text1"/>
                <w:sz w:val="20"/>
                <w:szCs w:val="20"/>
                <w:highlight w:val="white"/>
              </w:rPr>
            </w:pPr>
            <w:r w:rsidRPr="00B5206D">
              <w:rPr>
                <w:rFonts w:ascii="Arial" w:eastAsia="Roboto" w:hAnsi="Arial" w:cs="Arial"/>
                <w:color w:val="000000" w:themeColor="text1"/>
                <w:sz w:val="20"/>
                <w:szCs w:val="20"/>
                <w:highlight w:val="white"/>
              </w:rPr>
              <w:t>Conocer, proponer, aplicar y explicar la importancia de algunas normas de convivencia.</w:t>
            </w:r>
          </w:p>
        </w:tc>
        <w:tc>
          <w:tcPr>
            <w:tcW w:w="1701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Prueba</w:t>
            </w:r>
          </w:p>
        </w:tc>
        <w:tc>
          <w:tcPr>
            <w:tcW w:w="1956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Viernes 29/11</w:t>
            </w:r>
          </w:p>
        </w:tc>
      </w:tr>
      <w:tr w:rsidR="00B5206D" w:rsidRPr="00B5206D">
        <w:tc>
          <w:tcPr>
            <w:tcW w:w="2207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Ciencias</w:t>
            </w:r>
          </w:p>
        </w:tc>
        <w:tc>
          <w:tcPr>
            <w:tcW w:w="3458" w:type="dxa"/>
          </w:tcPr>
          <w:p w:rsidR="00B21B20" w:rsidRPr="00B5206D" w:rsidRDefault="0020021F" w:rsidP="00B5206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El agua y sus estados.</w:t>
            </w:r>
          </w:p>
          <w:p w:rsidR="00B21B20" w:rsidRPr="00B5206D" w:rsidRDefault="0020021F" w:rsidP="00B5206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Tiempo atmosférico.</w:t>
            </w:r>
          </w:p>
          <w:p w:rsidR="00B21B20" w:rsidRPr="00B5206D" w:rsidRDefault="0020021F" w:rsidP="00B5206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Símbolos (lluvia, soleado, nieve, etc.)</w:t>
            </w:r>
          </w:p>
          <w:p w:rsidR="00B21B20" w:rsidRPr="00B5206D" w:rsidRDefault="0020021F" w:rsidP="00B5206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Elementos que permiten medir viento, lluvia y temperatura.</w:t>
            </w:r>
          </w:p>
        </w:tc>
        <w:tc>
          <w:tcPr>
            <w:tcW w:w="1701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Prueba</w:t>
            </w:r>
          </w:p>
        </w:tc>
        <w:tc>
          <w:tcPr>
            <w:tcW w:w="1956" w:type="dxa"/>
          </w:tcPr>
          <w:p w:rsidR="00B21B20" w:rsidRPr="00B5206D" w:rsidRDefault="0020021F" w:rsidP="00B5206D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5206D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lunes 02/12</w:t>
            </w:r>
          </w:p>
        </w:tc>
      </w:tr>
    </w:tbl>
    <w:p w:rsidR="00B21B20" w:rsidRPr="00B5206D" w:rsidRDefault="0020021F" w:rsidP="00B5206D">
      <w:pPr>
        <w:spacing w:after="0" w:line="240" w:lineRule="auto"/>
        <w:jc w:val="center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B5206D">
        <w:rPr>
          <w:rFonts w:ascii="Arial" w:eastAsia="Arial" w:hAnsi="Arial" w:cs="Arial"/>
          <w:b/>
          <w:color w:val="000000" w:themeColor="text1"/>
          <w:sz w:val="20"/>
          <w:szCs w:val="20"/>
        </w:rPr>
        <w:t>Atte. Profesora Jefe.</w:t>
      </w:r>
    </w:p>
    <w:sectPr w:rsidR="00B21B20" w:rsidRPr="00B520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A7613" w:rsidRDefault="005A7613">
      <w:pPr>
        <w:spacing w:after="0" w:line="240" w:lineRule="auto"/>
      </w:pPr>
      <w:r>
        <w:separator/>
      </w:r>
    </w:p>
  </w:endnote>
  <w:endnote w:type="continuationSeparator" w:id="0">
    <w:p w:rsidR="005A7613" w:rsidRDefault="005A7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C77CA" w:rsidRDefault="002C77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C77CA" w:rsidRDefault="002C77C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C77CA" w:rsidRDefault="002C77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A7613" w:rsidRDefault="005A7613">
      <w:pPr>
        <w:spacing w:after="0" w:line="240" w:lineRule="auto"/>
      </w:pPr>
      <w:r>
        <w:separator/>
      </w:r>
    </w:p>
  </w:footnote>
  <w:footnote w:type="continuationSeparator" w:id="0">
    <w:p w:rsidR="005A7613" w:rsidRDefault="005A7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C77CA" w:rsidRDefault="002C77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5206D" w:rsidRDefault="002C77CA" w:rsidP="00B5206D">
    <w:pPr>
      <w:pStyle w:val="Encabezado"/>
      <w:rPr>
        <w:b/>
        <w:sz w:val="16"/>
        <w:szCs w:val="16"/>
      </w:rPr>
    </w:pPr>
    <w:bookmarkStart w:id="0" w:name="_GoBack"/>
    <w:bookmarkEnd w:id="0"/>
    <w:r w:rsidRPr="00B75C93">
      <w:rPr>
        <w:rFonts w:ascii="Times New Roman" w:eastAsia="Times New Roman" w:hAnsi="Times New Roman" w:cs="Times New Roman"/>
        <w:noProof/>
        <w:sz w:val="24"/>
        <w:szCs w:val="24"/>
        <w:bdr w:val="none" w:sz="0" w:space="0" w:color="auto" w:frame="1"/>
        <w:lang w:eastAsia="es-CL"/>
      </w:rPr>
      <w:drawing>
        <wp:anchor distT="0" distB="0" distL="114300" distR="114300" simplePos="0" relativeHeight="251665408" behindDoc="0" locked="0" layoutInCell="1" allowOverlap="1" wp14:anchorId="04D36729" wp14:editId="3D293E33">
          <wp:simplePos x="0" y="0"/>
          <wp:positionH relativeFrom="leftMargin">
            <wp:align>right</wp:align>
          </wp:positionH>
          <wp:positionV relativeFrom="paragraph">
            <wp:posOffset>-257810</wp:posOffset>
          </wp:positionV>
          <wp:extent cx="704850" cy="704850"/>
          <wp:effectExtent l="0" t="0" r="0" b="0"/>
          <wp:wrapNone/>
          <wp:docPr id="7" name="Imagen 7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206D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3360" behindDoc="0" locked="0" layoutInCell="1" allowOverlap="1" wp14:anchorId="3E72D4F9" wp14:editId="56611C63">
          <wp:simplePos x="0" y="0"/>
          <wp:positionH relativeFrom="column">
            <wp:posOffset>5636260</wp:posOffset>
          </wp:positionH>
          <wp:positionV relativeFrom="paragraph">
            <wp:posOffset>-321310</wp:posOffset>
          </wp:positionV>
          <wp:extent cx="582930" cy="601980"/>
          <wp:effectExtent l="0" t="0" r="7620" b="7620"/>
          <wp:wrapSquare wrapText="bothSides"/>
          <wp:docPr id="6" name="Imagen 6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magen que contiene 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206D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2336" behindDoc="0" locked="0" layoutInCell="1" allowOverlap="1" wp14:anchorId="668AEA30" wp14:editId="7A4726AD">
          <wp:simplePos x="0" y="0"/>
          <wp:positionH relativeFrom="column">
            <wp:posOffset>4942840</wp:posOffset>
          </wp:positionH>
          <wp:positionV relativeFrom="paragraph">
            <wp:posOffset>-321310</wp:posOffset>
          </wp:positionV>
          <wp:extent cx="638175" cy="632460"/>
          <wp:effectExtent l="0" t="0" r="9525" b="0"/>
          <wp:wrapSquare wrapText="bothSides"/>
          <wp:docPr id="5" name="Imagen 5" descr="Interfaz de usuario gráfic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Interfaz de usuario gráfica&#10;&#10;Descripción generada automáticamente con confianza media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70"/>
                  <a:stretch/>
                </pic:blipFill>
                <pic:spPr bwMode="auto">
                  <a:xfrm>
                    <a:off x="0" y="0"/>
                    <a:ext cx="638175" cy="6324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206D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1312" behindDoc="0" locked="0" layoutInCell="1" allowOverlap="1" wp14:anchorId="16A3A2A0" wp14:editId="1EA29DA2">
          <wp:simplePos x="0" y="0"/>
          <wp:positionH relativeFrom="column">
            <wp:posOffset>4287520</wp:posOffset>
          </wp:positionH>
          <wp:positionV relativeFrom="paragraph">
            <wp:posOffset>-374650</wp:posOffset>
          </wp:positionV>
          <wp:extent cx="598805" cy="670560"/>
          <wp:effectExtent l="0" t="0" r="0" b="0"/>
          <wp:wrapSquare wrapText="bothSides"/>
          <wp:docPr id="4" name="Imagen 4" descr="Un dibujo de una cara feliz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Un dibujo de una cara feliz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805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206D">
      <w:rPr>
        <w:noProof/>
        <w:bdr w:val="none" w:sz="0" w:space="0" w:color="auto" w:frame="1"/>
        <w:lang w:val="es-ES"/>
      </w:rPr>
      <w:drawing>
        <wp:anchor distT="0" distB="0" distL="114300" distR="114300" simplePos="0" relativeHeight="251660288" behindDoc="0" locked="0" layoutInCell="1" allowOverlap="1" wp14:anchorId="5F860A98" wp14:editId="345152A5">
          <wp:simplePos x="0" y="0"/>
          <wp:positionH relativeFrom="column">
            <wp:posOffset>3556000</wp:posOffset>
          </wp:positionH>
          <wp:positionV relativeFrom="paragraph">
            <wp:posOffset>-321310</wp:posOffset>
          </wp:positionV>
          <wp:extent cx="646430" cy="617220"/>
          <wp:effectExtent l="0" t="0" r="1270" b="0"/>
          <wp:wrapSquare wrapText="bothSides"/>
          <wp:docPr id="2" name="Imagen 2" descr="Imagen que contiene reloj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n que contiene reloj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43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5206D" w:rsidRDefault="00B5206D" w:rsidP="00B5206D">
    <w:pPr>
      <w:pStyle w:val="Encabezado"/>
      <w:rPr>
        <w:b/>
        <w:sz w:val="16"/>
        <w:szCs w:val="16"/>
      </w:rPr>
    </w:pPr>
  </w:p>
  <w:p w:rsidR="00B5206D" w:rsidRPr="00D040C5" w:rsidRDefault="00B5206D" w:rsidP="00B5206D">
    <w:pPr>
      <w:pStyle w:val="Encabezado"/>
      <w:rPr>
        <w:b/>
        <w:sz w:val="16"/>
        <w:szCs w:val="16"/>
      </w:rPr>
    </w:pPr>
    <w:r w:rsidRPr="00D040C5">
      <w:rPr>
        <w:b/>
        <w:sz w:val="16"/>
        <w:szCs w:val="16"/>
      </w:rPr>
      <w:t>Liceo República de Grecia</w:t>
    </w:r>
  </w:p>
  <w:p w:rsidR="00B21B20" w:rsidRDefault="00B21B2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C77CA" w:rsidRDefault="002C77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4180C"/>
    <w:multiLevelType w:val="multilevel"/>
    <w:tmpl w:val="741247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7243948"/>
    <w:multiLevelType w:val="multilevel"/>
    <w:tmpl w:val="A24812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863C8A"/>
    <w:multiLevelType w:val="multilevel"/>
    <w:tmpl w:val="4EB878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D39460A"/>
    <w:multiLevelType w:val="multilevel"/>
    <w:tmpl w:val="58CE74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B20"/>
    <w:rsid w:val="0020021F"/>
    <w:rsid w:val="002C77CA"/>
    <w:rsid w:val="005A7613"/>
    <w:rsid w:val="006211D3"/>
    <w:rsid w:val="007A1488"/>
    <w:rsid w:val="00B21B20"/>
    <w:rsid w:val="00B5206D"/>
    <w:rsid w:val="00EE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5CB18E-EBD2-4172-93F5-0DF3EAA76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C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B9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9123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E38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382A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520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06D"/>
  </w:style>
  <w:style w:type="paragraph" w:styleId="Piedepgina">
    <w:name w:val="footer"/>
    <w:basedOn w:val="Normal"/>
    <w:link w:val="PiedepginaCar"/>
    <w:uiPriority w:val="99"/>
    <w:unhideWhenUsed/>
    <w:rsid w:val="00B520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0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G4g+r18iL6lHAHy0+UEMCoUY0A==">CgMxLjA4AHIhMXpXUzUzSFpUUXJsZF92OW9QUUN4X1M0Yl9EY2ktdm9G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4</cp:revision>
  <dcterms:created xsi:type="dcterms:W3CDTF">2024-11-15T19:42:00Z</dcterms:created>
  <dcterms:modified xsi:type="dcterms:W3CDTF">2024-11-15T20:07:00Z</dcterms:modified>
</cp:coreProperties>
</file>